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l'analyse harmonique d'une machine synchrone alimentée par un onduleur de tension etude et simulation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Zerzouri; Nora/ Doghmane/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bibliogr.p.p.90-91.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Inductances harmoniques/ machine  synchrone/ onduleur de tension/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essayés de montreer l'utilité des inductances harmoniques dans la prédétermination du fonctionnement de la machine synchrone en régime non sinusoîdale. L'étude concerne l'association moteur synchrone -onduleur de tension, nous avons prédéterminé les courants de phases en partant su système de tensions appliqué au moteur synchrone . Les résultats obtenus ont été comparés pour les trois types d'onduleurs lorsque l'inducteur est alimenté à travers une source de tension et nous avons déduits que les calcules de prédétermination ont donnés des résultats comparables et satisfaisants par rapport à ceux expérimentaux (2), (3).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