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proccessus atomiques affectant la cinétique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Dilmi; Samia/ Universit Badji Mokhter/ Guedda, El habib/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taux d'ionisation/ Les sections efficaces/ Les électrons chauds/ Code FAC/ </w:t>
            </w:r>
          </w:p>
        </w:tc>
      </w:tr>
    </w:tbl>
    <w:p>
      <w:pPr>
        <w:pStyle w:val="Heading3"/>
      </w:pPr>
      <w:r>
        <w:t>Résumé :</w:t>
      </w:r>
    </w:p>
    <w:p>
      <w:r>
        <w:t>Les structures et les données atomiques décrivant les processus élémentaires dans les plasmas ont un intérêt primordial dans la modélisation des propriétés radiatives des ions et des atomes pour l'analyse et l'interprétation des spectres. La compréhension du rôle d'électrons chauds dans les plasmas est particulièrement importante à cause de leur influence sur la dynamique de plasma, la production de rayonnement et les bilans énergétiques. Notre objectif à travers ce travail s'attache à l'étude des effets des électrons chauds sur les taux d'ionisation d'un plasma d'hélium neutre et les ions héliumoïdes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