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et caractérisation  électrochimique des alliages d'aluminium de fonderie (solution aques à 3.2% Na Ci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Ramoul; Chems Eddine/ Universite Badji Mokhter/ Beliardouh, Nasser Eddine/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corrosion/ Alliage d'aluminium de fonderie (AlMg5Si et AlSi7Mg0,3)/ Electrochimie/ </w:t>
            </w:r>
          </w:p>
        </w:tc>
      </w:tr>
    </w:tbl>
    <w:p>
      <w:pPr>
        <w:pStyle w:val="Heading3"/>
      </w:pPr>
      <w:r>
        <w:t>Résumé :</w:t>
      </w:r>
    </w:p>
    <w:p>
      <w:r>
        <w:t>La corrosion des métaux et alliages de métaux, dans les milieux industriels constitue un des principaux facteurs limitant la durée de vie, occasionnant de nombreux frais de remplacement ainsi que des pertes de productivité. Pour une sélection judicieuse des matériaux dans les milieux particulièrement agressifs, on doit souvent recourir à des essais normalisés effectués en laboratoire et/ou en usine.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