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mathématique et numérique de quelques problémes en mécanique des fludes àdensité forte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Souad/ Universite Badji Mokhter/ Nouri, Fatma Zohra/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milieu poreux/ Fluide compressible/ ecoulement diphasique/ </w:t>
            </w:r>
          </w:p>
        </w:tc>
      </w:tr>
    </w:tbl>
    <w:p>
      <w:pPr>
        <w:pStyle w:val="Heading3"/>
      </w:pPr>
      <w:r>
        <w:t>Résumé :</w:t>
      </w:r>
    </w:p>
    <w:p>
      <w:r>
        <w:t>Dans ce travail, on va introduire une étude du système hydrocarbon utilisé pour la simulation des réservoirs pétroliers. Lehydrocarbon système est un modèle simplifié qui décrit un écoulement diphasique (huile et gaz) avec le fait d'un transfèrt demasse entre les deux fluides dans un milieu poreux. Sous quelques hypothèses, la formulation en pression globale introduite par Guy Chavent en 1976 [13] et par Antontsev&amp;Monakhov en 1978 [04] est adoptée. Ce type d'écoulement (hydrocarbon system) est modélisé par un système d'équations paraboliques dégénérées non linéaires de type onvection-diffusion. Cette formulation a permis d'établir des résultats théoriques d'existence et d'unicité de la solution, ainsi qu'une validation numérique par un schéma de volumes finis.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