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de l'envirronnement aquatique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Noureddine; Zenati/ Messadi, Djelloul/ Université Badji Mokhtar/ </w:t>
            </w:r>
          </w:p>
        </w:tc>
      </w:tr>
      <w:tr>
        <w:trPr>
          <w:trHeight w:val="567"/>
        </w:trPr>
        <w:tc>
          <w:tcPr>
            <w:tcW w:type="dxa" w:w="3000"/>
          </w:tcPr>
          <w:p>
            <w:r>
              <w:t>Nombre de Pages</w:t>
            </w:r>
          </w:p>
        </w:tc>
        <w:tc>
          <w:tcPr>
            <w:tcW w:type="dxa" w:w="7000"/>
          </w:tcPr>
          <w:p>
            <w:r>
              <w:t>290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metaux lourds/ vulnérabilité/ sol/ salinité/ toxicité/ eau/ </w:t>
            </w:r>
          </w:p>
        </w:tc>
      </w:tr>
    </w:tbl>
    <w:p>
      <w:pPr>
        <w:pStyle w:val="Heading3"/>
      </w:pPr>
      <w:r>
        <w:t>Résumé :</w:t>
      </w:r>
    </w:p>
    <w:p>
      <w:r>
        <w:t>A l'heure actuelle, la salinisation secondaire des eaux et des sols, et la contamination des eaux en polluants métalliques augmentent du fait de l'accroissement de la population, des rejets urbains et industriels et l'utilisation des eaux salées pour l'irrigation.Dans ce travail, nous avons mené une étude hydrochimique permettant de préciser l'impact des facteurs naturels et anthropiques sur les sols et les milieux aquatiques de cette région.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