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synthése d'amines par réduction d'imines prochirales en présence d'oxazaborolidines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Lachtar; Zohra/ Universite Badji Mokhter/ Djerouroun, Abdelhafid/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amine chirale/ imine prochirale/ dft/ </w:t>
            </w:r>
          </w:p>
        </w:tc>
      </w:tr>
    </w:tbl>
    <w:p>
      <w:pPr>
        <w:pStyle w:val="Heading3"/>
      </w:pPr>
      <w:r>
        <w:t>Résumé :</w:t>
      </w:r>
    </w:p>
    <w:p>
      <w:r>
        <w:t>La réduction asymétrique d'imines prochirales en présence d'une quantité catalytique d'oxazaborolidines chirales : issus d' amino- alcools et de dérivés de boranes conduit `a des amines chirales avec des rendements encourageants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