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 acylsulfonamides et n sulfamoyloxazlidinones activite antibacterienne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Bouchareb; Fouzia/ Universite Badji Mokhter/ Beredjem, 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oxazolidinone/ moutarde à l'azote/ chlorure de sulfuryle/ l'isocyanate de chlorosulfonyle/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réalisé la synthèse d'une nouvelle série de N, N-bis-chloroéthylsulfamoyl-oxazolidinone. Ces composés peuvent être  des molécules  intéressantes sur le plan chimique et biologique; ils peuvent être utilisés comme agents alkylants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