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l'état de santé des eaux du golfe d'annaba à travers un mollusque gastéropode patella caeruleo (l,1758)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Fatima Zohra/ univrsite badji _mokhtar/ Beldi, Hayet/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englais araba</w:t>
            </w:r>
          </w:p>
        </w:tc>
      </w:tr>
      <w:tr>
        <w:trPr>
          <w:trHeight w:val="567"/>
        </w:trPr>
        <w:tc>
          <w:tcPr>
            <w:tcW w:type="dxa" w:w="3000"/>
          </w:tcPr>
          <w:p>
            <w:r>
              <w:t>Diplôme</w:t>
            </w:r>
          </w:p>
        </w:tc>
        <w:tc>
          <w:tcPr>
            <w:tcW w:type="dxa" w:w="7000"/>
          </w:tcPr>
          <w:p>
            <w:r>
              <w:t>doctort Lmd</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biomarqueurs/ biosurveillance/ golfe d’annaba/ Patellidae, pollution/ </w:t>
            </w:r>
          </w:p>
        </w:tc>
      </w:tr>
    </w:tbl>
    <w:p>
      <w:pPr>
        <w:pStyle w:val="Heading3"/>
      </w:pPr>
      <w:r>
        <w:t>Résumé :</w:t>
      </w:r>
    </w:p>
    <w:p>
      <w:r>
        <w:t>Le golfe d’Annaba compte parmi les pôles touristiques et économiques les plus important de notre pays, cette popularité l’expose de plus en plus à divers contaminants dontles sources sont liés au développement des activités économiques que connais la région(industrielles, agricole,…etc.). La présente étude s’inscrit dans un programme national de labiosurveillance de la qualité des eaux du golfe d’Annaba à travers l’utilisation d’une espècebioindicatrice de pollution : Patella caerulea. A cet effet, nous nous sommes intéressés toutd’abord aux mesures de quelques paramètres physico-chimiques qui conditionnent ladistribution des Patellidae dans leur biotope ainsi que leurs répartitions. Une approche multimarqueurs</w:t>
        <w:br/>
        <w:br/>
        <w:t>a été réalisée et cette dernière est soutenue par le dosage de certains métaux traces.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