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l'impact de deux mimetiques de l'hormone mue (rh_2485 et rh _5992) sur les gonades males d'ephestia kuehniella , un lepidoptere ravageur desv denrees stockees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Bouzeraa; Hayette/ Universite Badji Mokhter/ Soltani_ Mazouni, Nadia/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Ephestia kuehniella/ régulateurs de croissance des insectes/ Tébufénozide/ Méthoxyfenozide/ toxicité, environnement/ </w:t>
            </w:r>
          </w:p>
        </w:tc>
      </w:tr>
    </w:tbl>
    <w:p>
      <w:pPr>
        <w:pStyle w:val="Heading3"/>
      </w:pPr>
      <w:r>
        <w:t>Résumé :</w:t>
      </w:r>
    </w:p>
    <w:p>
      <w:r>
        <w:t>L’étude menée in vivo a permis d’évaluer l’action de deux molécules sélectives parmi lesrégulateurs de croissance des insectes, principalement les agonistes non stéroidiens desecdystéroïdes, le méthoxyfénozide (RH-2485) et le tébufénozide (RH-5992), sur ledéveloppement nymphal et la reproduction d’un ravageur des denrées stockées Ephestiakuehniella Zeller (Lepidoptera, Pyralidae).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