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d'un inhibiteur de l'enzyme de conversion de l'angiotensine le captopril , sur le développement et la repoduction d'un ravageur des denrées stockées ,ephestiakuehniella (lépidoptére ,pyralidae)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Touiker; Samira _ Yezli/ universite  _badji _mokhter/ Mazouni, Soltani/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Ephestia kuehniella/ cuticule/ métamorphose/ Hormones/ Ecdystero.des/ </w:t>
            </w:r>
          </w:p>
        </w:tc>
      </w:tr>
    </w:tbl>
    <w:p>
      <w:pPr>
        <w:pStyle w:val="Heading3"/>
      </w:pPr>
      <w:r>
        <w:t>Résumé :</w:t>
      </w:r>
    </w:p>
    <w:p>
      <w:r>
        <w:t>Ephestia kuehniella Zeller (Lepidoptera, Pyralidae) appelee communement pyrale de la farine est un ravageur</w:t>
        <w:br/>
        <w:br/>
        <w:t>majeur des denrees stockees. Cette espece est aussi une source allergenique qui provoque l.asthme et des</w:t>
        <w:br/>
        <w:br/>
        <w:t>rhinites. La presente etude est une approche physiologique qui vise a determiner la chronologie de la</w:t>
        <w:br/>
        <w:br/>
        <w:t>secretion de la cuticule et ses correlations avec le profil de l.hormone de mue au cours du developpement des</w:t>
        <w:br/>
        <w:br/>
        <w:t>chrysalides femelles. Les epaisseurs de l.ancienne et de la nouvelle cuticule ont ete determinees sur des</w:t>
        <w:br/>
        <w:br/>
        <w:t>coupes semi-fines du tegument preparees selon la technique conventionnelle de microscopie electronique a</w:t>
        <w:br/>
        <w:br/>
        <w:t>transmission. Le dosage de l.hormone de mue (ecdysteroides) a ete realise individuellement dans les extraits</w:t>
        <w:br/>
        <w:br/>
        <w:t>de corps entier de chrysalides femelles avec une methode enzymo-immunologique utilisant un anticorps</w:t>
        <w:br/>
        <w:br/>
        <w:t>polyclonal de lapin, un traceur la peroxydase et un revelateur la tetramethyl benzidine. L.evolution des taux</w:t>
        <w:br/>
        <w:br/>
        <w:t>hormonaux au cours de la metamorphose montre un seul pic localise a cinq jours. L.epaisseur de la cuticule</w:t>
        <w:br/>
        <w:br/>
        <w:t>nymphale presente un maximum au troisieme jour de la vie nymphale. La nouvelle cuticule adulte est</w:t>
        <w:br/>
        <w:br/>
        <w:t>secretee immediatement apres l.apolyse; elle mesure 7,27 ،¾ 0,05 ¥ىm a la veille de l.exuviation adulte (9</w:t>
        <w:br/>
        <w:br/>
        <w:t>jours).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