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Purification et caractérisation d'une kératinase thermostable kerak -29 chez une nouvelle souche d'actinomycéte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Habbeche; Amina/ Universit Badji Mokhter/ Ladjami, Ali/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Biochime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Protéases/ Kératinases/ Actinomycètes thermophiles/ Hydrolyse de kératine/ </w:t>
            </w:r>
          </w:p>
        </w:tc>
      </w:tr>
    </w:tbl>
    <w:p>
      <w:pPr>
        <w:pStyle w:val="Heading3"/>
      </w:pPr>
      <w:r>
        <w:t>Résumé :</w:t>
      </w:r>
    </w:p>
    <w:p>
      <w:r>
        <w:t>Dans le cadre de la recherche et la production d'enzymes kératinolytiques thermostables chez les microorganismes thermophiles, une nouvelle souche d'Actinomycète thermophile Cpt29 est isolée à partir du compost de poulet (Nord Est Algérie) et identifiée par des méthodes taxonomiques classiques couplées à la biologie moléculaire en se basant sur le séquençage du gène d'ARNr 16S. L'analyse de la séquence obtenue par alignement a permis de rattacher cette nouvelle souche Cpt29 au genre "Actinomadura" avec 99% de similarité, ainsi l'analyse phylogénique confirme bien l'apparenté de cette souche à l'espèce Actinomadura keratinilytica. La souche thermophile Actinomadura keratinilytica Cpt29 présente une activité kératinolytique de l'ordre de 39.62 UI/ml. Par la suite, nous avons procédé à l'optimisation de la production des kératinases par méthode classique. Après optimisation des conditions de culture de cette souche sur un milieu liquide à base de farine de plumes, nous avons triplé cette activité, soit 135.23 UI/ml. Cette activité reste compétitive par rapport à celles obtenues chez le genre Bacillus et Streptomyces.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