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Cartographie des champignons au niveau du Parc National d'El Kala (Nord Est Algérien)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Djelloul; Radia/ Samraoui, Boudjemaa/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n.f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tab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parc national d'el kala/ macromycètes/ répartition des champignons/ </w:t>
            </w:r>
          </w:p>
        </w:tc>
      </w:tr>
    </w:tbl>
    <w:p>
      <w:pPr>
        <w:pStyle w:val="Heading3"/>
      </w:pPr>
      <w:r>
        <w:t>Résumé :</w:t>
      </w:r>
    </w:p>
    <w:p>
      <w:r>
        <w:t>L'écologie des champignons supérieurs dans le territoire du Parc National d'El Kala, a été étudiée à travers le suivi de 36stations  réparties sur 30 sites au cours des années 2004 - 2010. Les placettes ont été étudiées selon un mode d'échantillonnage fragmenté, représentant des surfaces écologiquement homogènes (physionomie végétale uniforme) variant de 1000 à 5000m2 de surface ; les espèces ont été recensées mensuellement, le plus exhaustivement possible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