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pteridophytes en numidie (nord 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Louhi Haou; Sihem/ Universit Badji Mokhter/ Gérard de, Bélair/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ptéridophytes/ échantillonnage/ exo spore/ flow cytométrie/ micromorphologie/ ploïdie des espèces/ </w:t>
            </w:r>
          </w:p>
        </w:tc>
      </w:tr>
    </w:tbl>
    <w:p>
      <w:pPr>
        <w:pStyle w:val="Heading3"/>
      </w:pPr>
      <w:r>
        <w:t>Résumé :</w:t>
      </w:r>
    </w:p>
    <w:p>
      <w:r>
        <w:t>Tout organisme est soumis dans le milieu où il vit aux actions simultanées des agents climatiques, édaphiques, chimiques ou biotiques très variés. Ainsi la présence ou l'absence des Ptéridophytes, localement, au sein d'un groupement végétal, est conditionnée par des facteurs écologiques stationnels. En Algérie, cet embranchement est peu développé.Notre étude est de pallier aux méconnaissances sur les Ptéridophytes de la Numidie sur le plan nomenclature et écologique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