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eaux usées traitées par la station d'épuration de Guelma et son impact sur l'oignon  Allium cepa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Bedouh; Yazid/ Universte Badji Mokhter/ Bekhouche, F/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biologie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biochimie/ physiologie/ Irrigation/ eau usée traitée/ oignon/ enzymologie/ </w:t>
            </w:r>
          </w:p>
        </w:tc>
      </w:tr>
    </w:tbl>
    <w:p>
      <w:pPr>
        <w:pStyle w:val="Heading3"/>
      </w:pPr>
      <w:r>
        <w:t>Résumé :</w:t>
      </w:r>
    </w:p>
    <w:p>
      <w:r>
        <w:t>Un essai  sur une variété d'oignon " Allium cepa " a été conduit afin de vérifier les effets des eaux usées traitées suruelques paramètres physiologiques, biochimiques et enzymatiques de cette plante.  Pour cela un semis dans des pots a été réalisé. Deux irrigations différentes ont été choisies, l'une en utilisant des eaux usées traitées provenant des la station d'épuration de Guelma, et l'autre, des eaux ordinaires servant de témoin. Un premier prélèvement a été effectué au stade (chute des cotylédons), un second au stade (5 feuilles) et un troisième au stade (formation des bulbes). Les tests ont porté sur la germination, les teneurs en chlorophylles au niveau des feuilles, sur la biomasse (feuilles et racines), et sur les teneurs en sucres solubles, protéines totales et proline au niveau des racines, tiges et des feuilles et l'activité enzymatique de la catalase, gaïacol peroxydase et APX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