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l'interaction génotype x environnement et effet de l'origine de quelques cultivars de blé dur (triticum durum desf .) sur les aptitudes adaptaives et qualives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Hacini; Nesrine/ Brinis, Louhichi/ Universite Badji Mokhter/ </w:t>
            </w:r>
          </w:p>
        </w:tc>
      </w:tr>
      <w:tr>
        <w:trPr>
          <w:trHeight w:val="567"/>
        </w:trPr>
        <w:tc>
          <w:tcPr>
            <w:tcW w:type="dxa" w:w="3000"/>
          </w:tcPr>
          <w:p>
            <w:r>
              <w:t>Nombre de Pages</w:t>
            </w:r>
          </w:p>
        </w:tc>
        <w:tc>
          <w:tcPr>
            <w:tcW w:type="dxa" w:w="7000"/>
          </w:tcPr>
          <w:p>
            <w:r>
              <w:t>109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2014</w:t>
            </w:r>
          </w:p>
        </w:tc>
      </w:tr>
      <w:tr>
        <w:trPr>
          <w:trHeight w:val="567"/>
        </w:trPr>
        <w:tc>
          <w:tcPr>
            <w:tcW w:type="dxa" w:w="3000"/>
          </w:tcPr>
          <w:p>
            <w:r>
              <w:t>Sujet(s)</w:t>
            </w:r>
          </w:p>
        </w:tc>
        <w:tc>
          <w:tcPr>
            <w:tcW w:type="dxa" w:w="7000"/>
          </w:tcPr>
          <w:p>
            <w:r>
              <w:t xml:space="preserve">triticum durum desf/ l'interaction génotype x environnement/ </w:t>
            </w:r>
          </w:p>
        </w:tc>
      </w:tr>
    </w:tbl>
    <w:p>
      <w:pPr>
        <w:pStyle w:val="Heading3"/>
      </w:pPr>
      <w:r>
        <w:t>Résumé :</w:t>
      </w:r>
    </w:p>
    <w:p>
      <w:r>
        <w:t>Notre travail traite d’un mécanisme physiologique et autre biochimique qui permet de quantifies la teneur en un osmoprotecteur, les sucres solubles, teneur en proline et d’autre part, d’un aspect relatif aux capacités endogènes des semences à manifester leur vigueur.Le test au tétrazolium permet d’affiner l’exploration physiologique à l’échelle mbryonnaire et par voie de conséquence, d’identifier les parties embryonnaires jugées aptes à donner ou non des radicules, des plumules (première feuille prolongée par une gaine, le coléoptile).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