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Ibnr  avec années de survenance dépendantes pour Solvabilité 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Chorfi; Ilyes/ Remita, Mohamed Riad/ Universit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stochastique des provision pour sinistres/ IBNR/ Facteurs de développements bivariés/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 est de présenter les résultats denos recherches: the StochasticIncrementalApproach For Modeling The claimsReserves[2] et the Chain-ladderwithBivariateDevelopmentfactors, pour cela nous présentons d'abord les théories mathématiques nécessaires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