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Ibnr  avec années de survenance dépendantes pour Solvabilité 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Chorfi; Ilyes/ Remita, Mohamed Riad/ Universit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stochastique des provision pour sinistres/ IBNR/ Facteurs de développements bivariés/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de présenter les résultats denos recherches: the StochasticIncrementalApproach For Modeling The claimsReserves[2] et the Chain-ladderwithBivariateDevelopmentfactors, pour cela nous présentons d'abord les théories mathématiques nécessaires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