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stabilité pour certaines équations différentielles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Fayçal/ Universite Badji Mokhter/ L., Nisse/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Dérivée fractionnaire de Caputo/ équation di¤érentielle fractionnaire/ </w:t>
            </w:r>
          </w:p>
        </w:tc>
      </w:tr>
    </w:tbl>
    <w:p>
      <w:pPr>
        <w:pStyle w:val="Heading3"/>
      </w:pPr>
      <w:r>
        <w:t>Résumé :</w:t>
      </w:r>
    </w:p>
    <w:p>
      <w:r>
        <w:t>L'objectif principal de ce travail est d'étudier la stabilité de la solution d'un système d'équations différentielles fractionnaires linéaires et non linéaires. Les dérivées considérées sont au sens de Caputo, et d'ordre compris entre 0 et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