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Préparation et organisation d'un domaine d'apprentissage à partir du Web pour un enseignement adapté au profil de l'apprenant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Chaoui; Mohammed/ Universite Badji Mokhter/ Mohamed Tayeb, LASKRI/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3 cycle 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Plateformes d'enseignement en ligne ou E-Learning/ Ressources Web/ Ontologie de Domaine/ </w:t>
            </w:r>
          </w:p>
        </w:tc>
      </w:tr>
    </w:tbl>
    <w:p>
      <w:pPr>
        <w:pStyle w:val="Heading3"/>
      </w:pPr>
      <w:r>
        <w:t>Résumé :</w:t>
      </w:r>
    </w:p>
    <w:p>
      <w:r>
        <w:t>Le domaine d'enseignement a toujours été en relation étroite avec les technologies de l'information et de la communication (TIC). Celles-ci ont été adaptées à des fins didactiques, et leurs capacités ont fait le sujet d'étude de diverses disciplines, à savoir l'informatique, les sciences cognitives et les sciences d'enseignement. ? l'heure actuelle, nous constatons qu'un rôle de plus en plus important est accordé aux technologies de réseau dont le Web trouve une place centrale.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