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variations pour les problémes à arguments déviés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Bouadi; Abdelkader/ Universite  Badji Mokhter/ Mhaiour,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variation/ problémes à arguments déviés/ </w:t>
            </w:r>
          </w:p>
        </w:tc>
      </w:tr>
    </w:tbl>
    <w:p>
      <w:pPr>
        <w:pStyle w:val="Heading3"/>
      </w:pPr>
      <w:r>
        <w:t>Résumé :</w:t>
      </w:r>
    </w:p>
    <w:p>
      <w:r>
        <w:t>Ce travail  est une des derniers résultats obtenus , sur les problémes de calcul des variations des fonctionnelles à arguments déviés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