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système différentielles a non linéarité quadratique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Kilani; Brahim/ Djellit,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différentielle/ linéarité quadratique/ </w:t>
            </w:r>
          </w:p>
        </w:tc>
      </w:tr>
    </w:tbl>
    <w:p>
      <w:pPr>
        <w:pStyle w:val="Heading3"/>
      </w:pPr>
      <w:r>
        <w:t>Résumé :</w:t>
      </w:r>
    </w:p>
    <w:p>
      <w:r>
        <w:t>L'objectif spécifique de ce mémoire consiste  : détermimner numériquement les singularités dans le plan de phase de la récurrence associée à chaque systéme différntiel  construir l'expression analytique de certaines solutions périiodiques en fonction des paramétres du systéme différntiel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