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Dimensions des ensembles fonctionnels invariants et attracteurs associés à des équrtions d'évolution semi linéaires dans des espaces de banach et applications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Kouachi; Said/ Université de paris/ </w:t>
            </w:r>
          </w:p>
        </w:tc>
      </w:tr>
      <w:tr>
        <w:trPr>
          <w:trHeight w:val="567"/>
        </w:trPr>
        <w:tc>
          <w:tcPr>
            <w:tcW w:type="dxa" w:w="3000"/>
          </w:tcPr>
          <w:p>
            <w:r>
              <w:t>Nombre de Pages</w:t>
            </w:r>
          </w:p>
        </w:tc>
        <w:tc>
          <w:tcPr>
            <w:tcW w:type="dxa" w:w="7000"/>
          </w:tcPr>
          <w:p>
            <w:r>
              <w:t>84 f.</w:t>
            </w:r>
          </w:p>
        </w:tc>
      </w:tr>
      <w:tr>
        <w:trPr>
          <w:trHeight w:val="567"/>
        </w:trPr>
        <w:tc>
          <w:tcPr>
            <w:tcW w:type="dxa" w:w="3000"/>
          </w:tcPr>
          <w:p>
            <w:r>
              <w:t>Illustration</w:t>
            </w:r>
          </w:p>
        </w:tc>
        <w:tc>
          <w:tcPr>
            <w:tcW w:type="dxa" w:w="7000"/>
          </w:tcPr>
          <w:p>
            <w:r>
              <w:t>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en français, arabe et anglais</w:t>
            </w:r>
          </w:p>
        </w:tc>
      </w:tr>
      <w:tr>
        <w:trPr>
          <w:trHeight w:val="567"/>
        </w:trPr>
        <w:tc>
          <w:tcPr>
            <w:tcW w:type="dxa" w:w="3000"/>
          </w:tcPr>
          <w:p>
            <w:r>
              <w:t>Diplôme</w:t>
            </w:r>
          </w:p>
        </w:tc>
        <w:tc>
          <w:tcPr>
            <w:tcW w:type="dxa" w:w="7000"/>
          </w:tcPr>
          <w:p>
            <w:r>
              <w:t>Thèse 3ème cycle</w:t>
            </w:r>
          </w:p>
        </w:tc>
      </w:tr>
      <w:tr>
        <w:trPr>
          <w:trHeight w:val="567"/>
        </w:trPr>
        <w:tc>
          <w:tcPr>
            <w:tcW w:type="dxa" w:w="3000"/>
          </w:tcPr>
          <w:p>
            <w:r>
              <w:t>Etablissement</w:t>
            </w:r>
          </w:p>
        </w:tc>
        <w:tc>
          <w:tcPr>
            <w:tcW w:type="dxa" w:w="7000"/>
          </w:tcPr>
          <w:p>
            <w:r>
              <w:t>Paris</w:t>
            </w:r>
          </w:p>
        </w:tc>
      </w:tr>
      <w:tr>
        <w:trPr>
          <w:trHeight w:val="567"/>
        </w:trPr>
        <w:tc>
          <w:tcPr>
            <w:tcW w:type="dxa" w:w="3000"/>
          </w:tcPr>
          <w:p>
            <w:r>
              <w:t>Année de Soutenance</w:t>
            </w:r>
          </w:p>
        </w:tc>
        <w:tc>
          <w:tcPr>
            <w:tcW w:type="dxa" w:w="7000"/>
          </w:tcPr>
          <w:p>
            <w:r>
              <w:t>1985</w:t>
            </w:r>
          </w:p>
        </w:tc>
      </w:tr>
      <w:tr>
        <w:trPr>
          <w:trHeight w:val="567"/>
        </w:trPr>
        <w:tc>
          <w:tcPr>
            <w:tcW w:type="dxa" w:w="3000"/>
          </w:tcPr>
          <w:p>
            <w:r>
              <w:t>Sujet(s)</w:t>
            </w:r>
          </w:p>
        </w:tc>
        <w:tc>
          <w:tcPr>
            <w:tcW w:type="dxa" w:w="7000"/>
          </w:tcPr>
          <w:p>
            <w:r>
              <w:t xml:space="preserve">espaces de banach et application/ équrtions d'évolution semi linéair/ </w:t>
            </w:r>
          </w:p>
        </w:tc>
      </w:tr>
    </w:tbl>
    <w:p>
      <w:pPr>
        <w:pStyle w:val="Heading3"/>
      </w:pPr>
      <w:r>
        <w:t>Résumé :</w:t>
      </w:r>
    </w:p>
    <w:p>
      <w:r>
        <w:t>pour une grande classe de systéme dissipatifs en particuler ceux de la mécanci que des fluides on se  pose la question de la régularite des solution et du comportemet asymptotique de ces solution une des réponses à ces questions est de savoir si la solution ne dépend que d'un nombre fini de paramétres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