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L'analyse statistique bayesienne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Grine; Razika/ Chadli,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a priori/ loi a posteriori/ statistique d'ordre/ loi de weibull/ prédiction bayésienne./ </w:t>
            </w:r>
          </w:p>
        </w:tc>
      </w:tr>
    </w:tbl>
    <w:p>
      <w:pPr>
        <w:pStyle w:val="Heading3"/>
      </w:pPr>
      <w:r>
        <w:t>Résumé :</w:t>
      </w:r>
    </w:p>
    <w:p>
      <w:r>
        <w:t>On considère, dans ce mémoire le problème de la prédiction de statistiquesd.ordre et de fonctions de celles-ci dans le cas des distributions de durées devie. L.approche utilisée est une approche Bayesienne avec des lois " a priori" de types conjuguées naturelles et non informatives.Le cas de la prédictions de durées de vie issues d.une loi de Weibull a été</w:t>
        <w:br/>
        <w:br/>
        <w:t>étudié en détail avec une expression simple d.un prédicteur de y = y (k) etdes données complètes.</w:t>
        <w:br/>
        <w:br/>
        <w:t>Des données réelles ont été utilisées, ces donnés proviennent de Sonatrachet consiste en le TMBF de quatre stations de compression.Pour illustration, une autre approche utilisant les séries temporelles a été</w:t>
        <w:br/>
        <w:br/>
        <w:t>développée.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