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d'actifs contingents dans un marché incomplet.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Latreche; Aissa/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marché incomple/ Evaluation d'actif/ </w:t>
            </w:r>
          </w:p>
        </w:tc>
      </w:tr>
    </w:tbl>
    <w:p>
      <w:pPr>
        <w:pStyle w:val="Heading3"/>
      </w:pPr>
      <w:r>
        <w:t>Résumé :</w:t>
      </w:r>
    </w:p>
    <w:p>
      <w:r>
        <w:t>Lepresenttravail à pour objet l'etude l'évaluation d'actif contingent dans un marche incomplet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