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spectrales  pour les equations de stokes axisymétriques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Melki; Mounira/ Nouri, Fatma Zohra/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probléme elliptique/ Mécanique des fluides/ problème de stokes/ problème axisymétrique/ problème point-selle/ fonction courant/ tourbillon/ méthodes spectrales./ </w:t>
            </w:r>
          </w:p>
        </w:tc>
      </w:tr>
    </w:tbl>
    <w:p>
      <w:pPr>
        <w:pStyle w:val="Heading3"/>
      </w:pPr>
      <w:r>
        <w:t>Résumé :</w:t>
      </w:r>
    </w:p>
    <w:p>
      <w:r>
        <w:t>Ce mémoire est consacré à la discrétisation spectrale des équations de stokes qui régissentn l'écoulement d'un fluide visqueux incompressible à faible vitesse u dans un domaine tridimensionnel invariantpar rotation autour d'axe .(oz)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