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Equations aux variations au voisinage d'une solution periodique d'un systeme differentiel autonome et application a l'etude de certains prolemes non lineaires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Sellami; Abdelmadjid/ Makhlouf, Amar/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systeme differentiel autonome/ certains proleme  non lineaire/ </w:t>
            </w:r>
          </w:p>
        </w:tc>
      </w:tr>
    </w:tbl>
    <w:p>
      <w:pPr>
        <w:pStyle w:val="Heading3"/>
      </w:pPr>
      <w:r>
        <w:t>Résumé :</w:t>
      </w:r>
    </w:p>
    <w:p>
      <w:r>
        <w:t>Nous considéréons t rérl puis lcomplexe nous montrons que le mouvement est périodique . on passe au plan complexe et on montre que la solution est bipériodique avec deux périodes fondaomenales  nous traçons le parallélogramme fondamental .x (t) est une fype de jacobi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