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Representation chaotique du temps local d'un mouvement Brownien epingle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Tamer; Lazhar/ Boutabia,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bibligr._ résumé en français 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Representation chaotiqu/ mouvement Brownien/ </w:t>
            </w:r>
          </w:p>
        </w:tc>
      </w:tr>
    </w:tbl>
    <w:p>
      <w:pPr>
        <w:pStyle w:val="Heading3"/>
      </w:pPr>
      <w:r>
        <w:t>Résumé :</w:t>
      </w:r>
    </w:p>
    <w:p>
      <w:r>
        <w:t>on montre comment substituer une  fonctionnelle de wiener dans les fonctionnelles de wiener généralisées et paramétiques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