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Transformation et reduction de l'ordre des équations differentielles du second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Mahmoudi; Lylia/ Makhlouf,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reduction de l'ordre/ équations differentielle/ second ordre./ </w:t>
            </w:r>
          </w:p>
        </w:tc>
      </w:tr>
    </w:tbl>
    <w:p>
      <w:pPr>
        <w:pStyle w:val="Heading3"/>
      </w:pPr>
      <w:r>
        <w:t>Résumé :</w:t>
      </w:r>
    </w:p>
    <w:p>
      <w:r>
        <w:t>Ce mémoire consacré aux méthodesv de résolution équations différentielles et en particulier aux équations du second ordre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