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P-Variation d'une famille des temps locaus sur la droite reelle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Mansouri; Badreddine/ Boutabia,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variation quadratique/ p_variation/ temps local/ </w:t>
            </w:r>
          </w:p>
        </w:tc>
      </w:tr>
    </w:tbl>
    <w:p>
      <w:pPr>
        <w:pStyle w:val="Heading3"/>
      </w:pPr>
      <w:r>
        <w:t>Résumé :</w:t>
      </w:r>
    </w:p>
    <w:p>
      <w:r>
        <w:t>On généralise la notion de variation quadratique à la p_ varition et on l'explicite dans le cas du temps local surla droite réelle pour un processus symétrique et stable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