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Study of the controllability of differential equation under impulsive conditions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Boukhamla; Rachid/ Mazouzi, M/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arabe français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controllability/ differential equation/ hum/ </w:t>
            </w:r>
          </w:p>
        </w:tc>
      </w:tr>
    </w:tbl>
    <w:p>
      <w:pPr>
        <w:pStyle w:val="Heading3"/>
      </w:pPr>
      <w:r>
        <w:t>Résumé :</w:t>
      </w:r>
    </w:p>
    <w:p>
      <w:r>
        <w:t>the aim of the presnt thesis is the study of the impulsive controllability of certain abstract evolution equations .we apply the hilbert uniqueness method (hum)to obtain the impulsive control in the case where the initial state space is ahilbert space.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