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opérateurs finis et leurs caractérisations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Bouzenada; Smail/ Mecheri, S/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arab englais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caractérisations/ opérateurs finis/ </w:t>
            </w:r>
          </w:p>
        </w:tc>
      </w:tr>
    </w:tbl>
    <w:p>
      <w:pPr>
        <w:pStyle w:val="Heading3"/>
      </w:pPr>
      <w:r>
        <w:t>Résumé :</w:t>
      </w:r>
    </w:p>
    <w:p>
      <w:r>
        <w:t>Soit H un espace de Hilbert complexe, séparable et de dimension infinie, et soit   l'algèbre des opérateurs linéaires bornés sur H. Pour un opérateur   soit   la dérivation intérieure induite par A définie par:   . Un opérateur    est dit fini si   pour tout   . La classe des opérateurs finis   est introduite par J.P.Williams en 1970. Dans ce travail nous présentons des nouvelles classes contenues dans   et nous montrons que   n'est pas invariante ni par similitude ni par perturbation compacte et quelle est invariante par équivalence unitaire. Dans une autre partie nous donnons des nouveaux résultats concernant l'orthogonalité au sens de Birkhoff, nous donnons aussi quelques propriétés des opérateurs finis. Enfin nous présentons certains opérateurs où la distance entre l'opérateur identité et l'image de la dérivation intérieure induite par chacun de ces opérateurs est inférieure strictement à 1, en répondant positivement à un problème ouvert de J.P.Williams.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