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certaines equationes differentielles impulsives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Atmania; Rahima/ Univrsite Badj Mokhtar/ Mazouzi, m.s/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equatione differntielle impulsive/ </w:t>
            </w:r>
          </w:p>
        </w:tc>
      </w:tr>
    </w:tbl>
    <w:p>
      <w:pPr>
        <w:pStyle w:val="Heading3"/>
      </w:pPr>
      <w:r>
        <w:t>Résumé :</w:t>
      </w:r>
    </w:p>
    <w:p>
      <w:r>
        <w:t>le but de cette théses est de contribuer à un domaine que l'on peut considérer d'actualité et donc trés riche en problémes intéressants et voire ouverts à savoir les équations différentielles impulsives dans les espaces de banach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