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quelques modèles de taux d'intéret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Amiri; Omrane/ Remita, Mohamed Riad/ </w:t>
            </w:r>
          </w:p>
        </w:tc>
      </w:tr>
      <w:tr>
        <w:trPr>
          <w:trHeight w:val="567"/>
        </w:trPr>
        <w:tc>
          <w:tcPr>
            <w:tcW w:type="dxa" w:w="3000"/>
          </w:tcPr>
          <w:p>
            <w:r>
              <w:t>Nombre de Pages</w:t>
            </w:r>
          </w:p>
        </w:tc>
        <w:tc>
          <w:tcPr>
            <w:tcW w:type="dxa" w:w="7000"/>
          </w:tcPr>
          <w:p>
            <w:r>
              <w:t>129 f.</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Rrésumés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modèles de taux d'intéret/ </w:t>
            </w:r>
          </w:p>
        </w:tc>
      </w:tr>
    </w:tbl>
    <w:p>
      <w:pPr>
        <w:pStyle w:val="Heading3"/>
      </w:pPr>
      <w:r>
        <w:t>Résumé :</w:t>
      </w:r>
    </w:p>
    <w:p>
      <w:r>
        <w:t>dans ce travil nous allons  expliquer comment le calcul stochastique intevient dans les marches finciiers  en temps continu stochochastique intervient dans les modèlesfinanciers en temps contiunu.l'objectif essentiel est d'étudir des méthodes d'évaluations des prix des actifs et la valorisation de portefeuilles de couvertues à traves quelques modéles de taux d'intérét en présentant également laé relation entre eux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