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deux espèces de blattellidae loboptera decipiens et blattella germancia (L)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Halfaoui; Zahra Noudjoum/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Chêne-Liège/ blattella germanica/ comportement alimentaire/ loboptera dicipiens/ litière/ olfactomètre/ enceinte close ./ </w:t>
            </w:r>
          </w:p>
        </w:tc>
      </w:tr>
    </w:tbl>
    <w:p>
      <w:pPr>
        <w:pStyle w:val="Heading3"/>
      </w:pPr>
      <w:r>
        <w:t>Résumé :</w:t>
      </w:r>
    </w:p>
    <w:p>
      <w:r>
        <w:t>Appartenant à l'ordre des blattaria, les blattes comptent parmi les insectes les plus anciens de la planéte.les blattes telles que loboptera dicipiens et la blatte germanique appartient à la famille des blattellidae qui sont deux espèces différentes dont la premère est forestière qui a un rôle important dans la décomposition de la litière ou elle peuple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