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des variations physico-chimiques du milieu sur le comportement des tetards de rana saharica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Zouamia; Sabrina/ Djebar, mr/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abl.,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bibliogr.Résume arabe en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metaux lourds/ amphibiens / fongicides/ pesticides/ pollution ./ </w:t>
            </w:r>
          </w:p>
        </w:tc>
      </w:tr>
    </w:tbl>
    <w:p>
      <w:pPr>
        <w:pStyle w:val="Heading3"/>
      </w:pPr>
      <w:r>
        <w:t>Résumé :</w:t>
      </w:r>
    </w:p>
    <w:p>
      <w:r>
        <w:t>Le présent travail a porté sur l'étude des modifications physiologiques et biochimiques observées chez les têtards de   Rana saharica exposées à deux xénobiotiques différents : fongicide Artea 330ec récemment introduit en Algérie et aux poussières métalliques du complexe sidérurgiques d'El Hadjar. Pour cela, nous avons testé l'effet de ces deux xénobiotiques sur la croissance et le développement des têtards ; parmi les paramètres étudiés : les paramètres de croissance (poids, taille et indice de condition), paramètres biochimiques (protéines totales, glutathions et l'activité respiratoire).L'étude des paramètres physiologiques montre que les têtards évoluent parfaitement en absence du       toxique et dans les conditions favorables (pH, température). Nos résultats ont mis en évidence une augmentation             du taux de protéines  et de GSH en présence du fongicide Artea 330ec ; et en présence de métaux lourds, on a            noté une augmentation du taux de GSH et une inhibition significative du taux de protéines chez les têtards traités            par les poussières métalliques. Le fongicide Artea 330ec et les poussières métalliques provoquent une inhibition très hautement significative de l'activité respiratoire des têtards traités. La présence des xénobiotiques dans l'eau d'élevage   des têtards provoque des perturbations dans le comportement et le métabolisme alimentaire.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