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Lutte biologique contre les moustiques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Saadi; Manel/ Soltani, N./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lutte biologique/ biochimie/ gambusia affinis/ moustiques/ morphométrie/ culiseta longiareolata/ aedes caspius/ poisson ./ </w:t>
            </w:r>
          </w:p>
        </w:tc>
      </w:tr>
    </w:tbl>
    <w:p>
      <w:pPr>
        <w:pStyle w:val="Heading3"/>
      </w:pPr>
      <w:r>
        <w:t>Résumé :</w:t>
      </w:r>
    </w:p>
    <w:p>
      <w:r>
        <w:t>Ce travail vise à réaliser une étude comparative des aspects morphométriques et biochimiques chez deux espèces de moustiques : Culiseta longiareolata et Aedes caspius.L'étude morphométrique, réalisée sur la largeur du thorax pour les stades post-embryonnaires immatures, a permis de préciser le volume corporel des individus des différents stades post-embryonnaires. Celui-ci augmente progressivement au cours du développement chez les deux espèces. La croissance pondérale présente un profil similaire.L'étude biochimique a mis en évidence des différences au niveau des taux et des contenus des trois métabolites étudiés (protéines, lipides et glucides) au cours du développement des deux espèces. L'évolution des contenus caloriques des protéines, glucides et lipides présente une augmentation progressive.</w:t>
        <w:br/>
        <w:br/>
        <w:t>Enfin, les bioessais réalisés dans les conditions de laboratoire, ont mis en évidence le potentiel de prédation de Gambusia affinis à l'égard des moustiques. Celui-ci diminue au fur et à mesure qu'on passe aux stades de développements avancés et C. longiareolata est l'espèce préférée.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