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demographie d'une population de testido G.GRAECA.evaluation de l'infustation parasitaire d'hemolivia mauritanica (apiocomplixa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Tiar; Ghoulem/ Universite de Badji Mokhtar/ Abdenour, M.C./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el kala/ testudinidea/ testudo graeca/ structure de population/ hemollivia maurinica/ </w:t>
            </w:r>
          </w:p>
        </w:tc>
      </w:tr>
    </w:tbl>
    <w:p>
      <w:pPr>
        <w:pStyle w:val="Heading3"/>
      </w:pPr>
      <w:r>
        <w:t>Résumé :</w:t>
      </w:r>
    </w:p>
    <w:p>
      <w:r>
        <w:t>En algérie, les testudinidae sont représentés par une seule espèce, la tortue mauresque: t estudo graeca graeca. une population a été étudiée durant deux années successives, 2006 et 2007 au niveau du cordon dunaire du parc national d'el kala. la densité mesurée est de 2.93 ind/ha. les femelles sont significativement plus grandes que les mâles.</w:t>
        <w:br/>
        <w:br/>
        <w:t xml:space="preserve">La croissance obéit au même schéma général de croissance des chéloniens et du genre t estudo en particulier; c'est à dire une croissance rapide des juvéniles, suivie d'une phase continue et lente de croissance pour les adultes. </w:t>
        <w:br/>
        <w:br/>
        <w:t>la description des caractéristiques structurales des différentes cellules du sang pour la sous-espèce graeca graeca, concerne les érythrocytes, les thrombocytes et 06 différents types de leucocytes ; éosinophiles, basophiles, azurophiles, hétérophiles, lymphocytes et monocytes.</w:t>
        <w:br/>
        <w:br/>
        <w:t xml:space="preserve">nous avons détecté en outre, hemolivia mauritanica qui est un parasites du groupe des </w:t>
        <w:br/>
        <w:br/>
        <w:t xml:space="preserve">haemogrégarinidae. </w:t>
        <w:br/>
        <w:br/>
        <w:t>enfin, l'infestation par ce protozoaire ne semble pas avoir d'incidence sur la condition corporelle et physiologique des tortues.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