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secondaire d' un xénobiotique (RH-0345° sur un organisme non visé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Sansri; Soraya/ khebbeb,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hépatopancréas/ ovaire/ penaeus kerathurus/ le halofénozide/ composition biochimique/ chair/ hémolymphe./ </w:t>
            </w:r>
          </w:p>
        </w:tc>
      </w:tr>
    </w:tbl>
    <w:p>
      <w:pPr>
        <w:pStyle w:val="Heading3"/>
      </w:pPr>
      <w:r>
        <w:t>Résumé :</w:t>
      </w:r>
    </w:p>
    <w:p>
      <w:r>
        <w:t>L'évaluation des effets de traitement (RH-0345) sur le taux d'écdysteroides dans l'hémolymphe pendant l'intermue a été réalisée par une méthode immuno-enzymatique  (eia).L'analyse de hémolymphe a montré que le halofénozide entraîne une augmentation de la concentration des ecdysteroides par rapport aux témoins.ce travail montre que les crustacés largement consommés en algérie peuvent être affectés par divers polluants et pourraient être considérés comme indicateurs de la pollution marine.ette étude consiste à évaluer les effets secondaires d'un agoniste non steroidal des ecdysteroides, le halofénozide (rh-0345) chez un organisme non visé penaeus kerathurus, crustacé décapode pêché dans le golfe d'annaba.nous nous sommes particulièrement intéressés à la composition biochimique de la chair, de l'ovaire et de l'hépatopancréas; ainsi qu'à la teneur des ecdysteroides hémolymphatiques durant l'intermue (stade c) et la prémue (stade d).le traitement au rh -0345 est effectué en aquarium à la dose 12.58µg/l (correspondant à la dose létale 50 contre les moustiques) sur des crevettes femelles nouvellement exuviées et élevées en laboratoire.Les résultats que nous avons obtenus montrent que chez les crevettes témoins l'hépatopancréas et le muscle (chair) fournissent les précurseurs nécessaires aux ovaires de l'intermue à la prémue. en effet, les taux des protéines, de lipides et de glucides dans l'hépatopancréas et dans le muscle diminuent du stade c au stade d, alors que dans les ovaires, ces précurseurs augmentent du stade c au stade d. concernant les taux des  glucides, il semblerait que chez les témoins ce sont beaucoup plus les glucides musculaires qui sont mobilisés que les glucides de l'hépatopancréas.chez les femelles traitées au halofénozide, ces résultats montrent que les taux de protéines de lipides et de glucides augmentent du stade c au stade d dans l'hépatopancréas et la chair par rapport aux  témoins, alors que dans les ovaires, ces taux sont plus bas par rapport au témoin correspondant.tout se passe comme si la fourniture des précurseurs à partir de l'hépatopancréas et de la chair diminuait (ce qui se traduit par une accumulation des métabolites dans ces organes).la conséquence de cette diminution se traduit par des ovaires qui contiennent moins de précurseurs. ces résultats  pourraient s'expliquer par l'inhibition du transport des métabolites de l'hépatopancréas vers les organes utilisateurs et/ou le captage de ces précurseurs par les ovaires.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