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Bilan de reproduction dans deux exploitations bovines laitieres dans la wilaya de taref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Ghoribi; loutfi/ Monsieur, A.Tahar/ </w:t>
            </w:r>
          </w:p>
        </w:tc>
      </w:tr>
      <w:tr>
        <w:trPr>
          <w:trHeight w:val="567"/>
        </w:trPr>
        <w:tc>
          <w:tcPr>
            <w:tcW w:type="dxa" w:w="3000"/>
          </w:tcPr>
          <w:p>
            <w:r>
              <w:t>Nombre de Pages</w:t>
            </w:r>
          </w:p>
        </w:tc>
        <w:tc>
          <w:tcPr>
            <w:tcW w:type="dxa" w:w="7000"/>
          </w:tcPr>
          <w:p>
            <w:r>
              <w:t>118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2000</w:t>
            </w:r>
          </w:p>
        </w:tc>
      </w:tr>
      <w:tr>
        <w:trPr>
          <w:trHeight w:val="567"/>
        </w:trPr>
        <w:tc>
          <w:tcPr>
            <w:tcW w:type="dxa" w:w="3000"/>
          </w:tcPr>
          <w:p>
            <w:r>
              <w:t>Sujet(s)</w:t>
            </w:r>
          </w:p>
        </w:tc>
        <w:tc>
          <w:tcPr>
            <w:tcW w:type="dxa" w:w="7000"/>
          </w:tcPr>
          <w:p>
            <w:r>
              <w:t xml:space="preserve">reproduction/ fertilité/ Bovins laitiers/ détection des chaleurs/ répercussions économiques/ influence saisonniére ./ </w:t>
            </w:r>
          </w:p>
        </w:tc>
      </w:tr>
    </w:tbl>
    <w:p>
      <w:pPr>
        <w:pStyle w:val="Heading3"/>
      </w:pPr>
      <w:r>
        <w:t>Résumé :</w:t>
      </w:r>
    </w:p>
    <w:p>
      <w:r>
        <w:t>notre travail avait pour objectif, l'évaluation de certains paramètres de reproduction, l'étude de l'influence saisonnière et l'estimation des répercussions économiques. l'analyse du bilan de reproduction sur deux campagnes, dans deux élevages bovins laitiers d'el-taref a montré, que les résultats sont inférieurs aux objectifs ,l'âge au premier vêlage est en moyenne de 30 mois et l'â la première saillie est de 19 mois.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