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des sols de quelques biotopes de l'est algérien par l'utilisation d'un bioindicateur; , helix aspersa (mollusca, gasteropoda)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Douafer; louiza/ Soltani, Noureddine/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etm / biomarqueurs/ gsh/ helix aspersa/ ache/ p ollution/ bioindicateur/ Mollusca/ Gastéropoda/ Biodiversité, 
p hysico -chimie des sols,/ Indices  écologiques/ est algérien./ </w:t>
            </w:r>
          </w:p>
        </w:tc>
      </w:tr>
    </w:tbl>
    <w:p>
      <w:pPr>
        <w:pStyle w:val="Heading3"/>
      </w:pPr>
      <w:r>
        <w:t>Résumé :</w:t>
      </w:r>
    </w:p>
    <w:p>
      <w:r>
        <w:t xml:space="preserve">Dans cette étude expérimentale nous intéressons de l'évaluation et de l'impact de la pollution des sols de quelques biotopes de l'est algérien, en utilisant un bioindicateur du milieu terrestre : helix aspersa, (mollusca, gastéropoda), escargot très abondant dans les cinq sites d'étude (pnek, guelma, néchmaya, sidi ammar et el bouni).Les résultats obtenus de l'inventaire montrent la biodiversité des gastéropodes pulmonés terrestres ; la présence de 6 familles des gastéropodes  : helicidae (helix aspersa, helix  aperta, otala lactae  et dupotetia albastra zonata), l’hygromiidae (helicella  virgata  trochoidae elegans ), cochlicellidae (cochlicella barbara), subulinidae ( rumina decollata), enidae ( zebrina detrita) et  </w:t>
        <w:br/>
        <w:br/>
        <w:t xml:space="preserve">milacidae (milax gagates  et milax nigricans), avec une prédominance de l'espèce  helix aspersa avec un taux de 21% à (pnek, néchmaya, sidi ammar et el  bouin) et de 16% à guelma. Les indices écologiques: l’indice de diversité de shanon -weaver est important de 3,05  à  el kala et faible de 2,70 à sidi ammar. l’équitabilité tend vers le zéro, donc les populations des gastéropodes ne sont pas en équilibre entre eux.le dosage des biomarqueurs (ache et gsh) chez  h aspersa  au cours des saisons: hiver et printemps, révèle une différence significativ e de l’activité enzymatique des biomarqueurs entre les cinq sites d’étude ; aussi, une diminution significative du taux de ces biomarqueurs a été marquée </w:t>
        <w:br/>
        <w:br/>
        <w:t xml:space="preserve">en printemps, la saison où l'escargot reprend ses activités physiologiques, après l’hibernation de l’hiver, il sera en exposition aux contaminants essentiellement les etm existants dans le sol .l'analyse physico-chimique des sols indique que les sols des cinq sites sont de pheau alcalins (ph &gt; 7,5), de texture en général, argilo- limoneuse avec u n pourcentage important d'humidité (37,5 à 75%), sauf à Sidi Ammar (texture limono- argileuse), des sols non salés, riches en matière </w:t>
        <w:br/>
        <w:br/>
        <w:t>organique (&gt; 5%), et en calcaire: un calcaire totale de type calcaire (15 à 30%), et un calcaire actif de type : très calca ire (&gt; 30%). se sont des sols d'une porosité assez faible (10 à 20%) et faible à guelma. le métal le plus abondant est le fer  total (avec un taux important de 10,13% au niveau d’El Bouni  et faible au niveau du PNEK (3,24%).de plus, ces résu ltats affirment que le pnek est le site le moins  pollué, suivi par les sites en ordre croissant  : guelma, néchmaya, sidi ammar. le site d el bouni est le plus pollué.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