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Etat sanitaire des subéraies du nord-est algérien. etudes des facteurs de dépérissement du chêne-liège (quercus suber l .) essais insecticides contre les insectes du gland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Adjami; Yasmine/ Ouakid,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Fig.;tabl.;tab.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imidaclopride/ germination ./ halofénozide/ subéraie/ dépérissement/ el-kala. insectes des glands/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étude, vise à évaluer l'état phytosanitaire des subéraies d'el-kala, pour cela,nous avons mis en place, à partir de 2005, un réseau de surveillance permanant constitué de trois stations d'observation (el-mellah, sanaoubari et brabtia),qui permet d'étudier les différents facteurs du dépérissement du chêne-liège. nous avons effectué des relevés dendrométriques et d'exploitutions.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