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d'un régulateur de croissance; l'azadirachtine chez blattella germanica (dictyoptera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Saci-Messiad; Rouhia/ Aribi,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gst/ blattella germanica/ glucides/ carbamate/ lipides/ régulateur de croissance/ ache/ résistance/ ldh/ néoniotinoide/ </w:t>
            </w:r>
          </w:p>
        </w:tc>
      </w:tr>
    </w:tbl>
    <w:p>
      <w:pPr>
        <w:pStyle w:val="Heading3"/>
      </w:pPr>
      <w:r>
        <w:t>Résumé :</w:t>
      </w:r>
    </w:p>
    <w:p>
      <w:r>
        <w:t>L'azadirachtine, régulateurde croissance , a été administré ,in vivo ,par application topique le jour de l'exuviation des adultes mâles et femelles de b. germanica (dictyoptera: blattelliade)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