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réponse immunitaire en fonction de la pathologie mammaire de la brebis de ouled-djellal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Laouabdia sellami; Nadjette/ Bouzerna, N./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Docteur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algérie ./ brebis/ lait/ mammite s sucliniques/ cellules somatiques/ </w:t>
            </w:r>
          </w:p>
        </w:tc>
      </w:tr>
    </w:tbl>
    <w:p>
      <w:pPr>
        <w:pStyle w:val="Heading3"/>
      </w:pPr>
      <w:r>
        <w:t>Résumé :</w:t>
      </w:r>
    </w:p>
    <w:p>
      <w:r>
        <w:t xml:space="preserve">L’élevage des brebis laitières a pour principaux débouchés des produits typiques tells que les fromages dont la majorité est fabr iquée à partir de lait cru. Dans  ce contexte, la maîtrise de la qualité hygiénique et sanitaire du lait constitue un des enjeux majeurs pour cette filière. dans notre étude nous nous sommes intéressé à la  détection des mammites subcliniques  sur un échantillon de treize brebis gestantes dont 06 primip ares et 07 multipares de race oulled djellal d’une exploitation privée de la région de ben-Mhidi, wilaya de el-tarf. pour cela on s’est basé sur le california mastitis t est (cmt) pour déterminer le statut sanitaire des brebis. Le comptage des cellules somatiques du lait a été réalisé au microscope  optique sur cellule de malassez.l’étude bactériologique faite à l’institut pasteur (alger) a confirmé le statut infectieux chez les </w:t>
        <w:br/>
        <w:br/>
        <w:t xml:space="preserve">13 brebis. les résultats obtenus  ont montré qu’au cours de la lactation la formule leucocytaire chez les brebis saines un taux de lymphocytes variant entre 44 et 47%. Le taux de polynucléaires et des macrophages varient entre 21 et 25%. chez les brebis atteintes de mammites sucliniques, le taux des lymphocytes oscillent entre 23 et 29% alors que le taux des </w:t>
        <w:br/>
        <w:br/>
        <w:t>polynucléaires est compris entre 28 et 34%. le taux de macrophages a mont ré le seuil le plus élevé (40 à 47%).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