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mélatonine sur la reproduction du pigeon domestique columba livia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Meddour; Zahreddine/ Boulakoud, M.S./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bibliogr.p.01.06.-résume arabe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reproduction/ mélatonine/ ecophysiologie/ columba livia ./ </w:t>
            </w:r>
          </w:p>
        </w:tc>
      </w:tr>
    </w:tbl>
    <w:p>
      <w:pPr>
        <w:pStyle w:val="Heading3"/>
      </w:pPr>
      <w:r>
        <w:t>Résumé :</w:t>
      </w:r>
    </w:p>
    <w:p>
      <w:r>
        <w:t>Les effets de la mélatonine sont  en relation avec la lumière. La mélatonine est directement  impliquée  chez  certains  Vertébrés dans les mécanismes d’adaptation des photorécepteurs rétiniens aux changements de l’intensité de la lumière ambiante. De plus, la mélatonine intervient aussi dans l’ajustement des rythmes circadiens et saisonniers par le cycle lumière / obscurité, les rythmes circadiens étant dirigés par l’horloge interne.Deux doses  de mélatonine exogène  ont été administrées à  des  pigeons  mâles  élevés sous des  jours  longs  et en  éclairement  continu, afin  d’évaluer son impact sur le développement  testiculaire,  le  poids  corporel  des  animaux,  les  paramètres  biochimiques (glucose,  cholestérol  et  triglycérides),  et  la  thyroxine  durant  la  phase  photoréfractaire, en fonction de la dose de mélatonine et du programme lumineux.Les résultats ont montré une influence de la mélatonine exogène sur le poids corporel et le volume testiculaire  qui  ont  été  augmentés,  surtout  pour  la  dose  la  plus  élevée de mélatonine. L’effet cumulé de la mélatonine et de la thyroxine est à noter concernant les lots traités  à  la  mélatonine  à  la  dose D2  (6 mg/ml). Enfin,        l’éclairement continu a provoqué un effet de photoréfraction chez le Lot 6, traité à 6 mg/ml de mélatonine exogène, où     la taille des testicules commence à diminuer.Les coupes histologiques des testicules ont illustré les différents cas de   figure, et il a été observé le démarrage de la spermatogenèse chez tous les lots, sauf pour les pigeons élevés sous         des jours courts.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