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du mecanisme d'ction cellulaire des regulateurs de croissance des insectes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berghiche; hinda/ Soltani, Noureddine/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ecdysteroides/ régulateurs de croissance/ cuticule/ Insectes/ culture cellulaire ./ </w:t>
            </w:r>
          </w:p>
        </w:tc>
      </w:tr>
    </w:tbl>
    <w:p>
      <w:pPr>
        <w:pStyle w:val="Heading3"/>
      </w:pPr>
      <w:r>
        <w:t>Résumé :</w:t>
      </w:r>
    </w:p>
    <w:p>
      <w:r>
        <w:t>Nos expérimentations ont été menées dans le but de tester l'efficacité des différentes molécules insecticides et de préciser leur mode d'action. L'étude a été réalisée sur un insecte ravageur des denrées stockées, Tenebrio molitor (Coleoptera: Tenebrionidae), en déterminant les effets sur la production hormonale, la cuticulogenèse la prolifération des lignées cellulaires et la ponte. La première série d'expériences a été menée in vitro en vue d'évaluer l'action de deux molécules à activité antagoniste, le halofénozide (représentant de la benzoylhydrazine) et le KK-42 (dérivé de l'imidazole), respectivement, analogue et antagoniste de l'hormone de mue sur la production hormonale. Les deux produits ont été administrés seuls ou combinés au milieu de culture d'explants tégumentaires nymphaux de T. molitor. Les dosages enzymo-immunologique des ecdystéroïdes libérés dans le milieu de culture révèlent que le halofénozide stimule significativement la production hormonale par les explants tégumentaires nymphaux, par contre, le KK-42 l'inhibe. Par ailleurs, le traitement combiné utilisant le halofénozide puis le KK-42 et vice versa dans un milieu de culture renouvelé ou non, montre que le halofénozide arrive à compenser en partie les effets dépressifs du KK-42 La deuxième série d'expériences a été réalisée en vue de déterminer les effets du halofénozide et du KK-42, seuls et combinés sur le processus de sécrétion cuticulaire chez les nymphes de T. molitor. Les observations au microscope optique indiquent que le halofénozide initie un nouveau cycle cuticulaire par les sternites abdominaux nymphaux, alors que, le KK-42 l'inhibe. Les explants tégumentaires traités au halofénozide, quand il est appliqué après 2 jours d'incubation, avant ou après le KK-42, dans le même milieu de culture, n'induit pas la sécrétion d'une nouvelle cuticule tout comme la série témoin. Seuls, les explants tégumentaires traités aux halofénozide puis KK-42 dans un milieu de culture renouvelé sécrète une nouvelle cuticule. De ce fait, le halofénozide induit la sécrétion cuticulaire et compense l'effet inhibiteur du KK-42 in vitro. Par ailleurs, quatre molécules agonistes des ecdystéroïdes, le RH-5849, le tebufénozide, le halofénozide et le méthoxyfénozide ont été testées in vivo et in vitro sur la composition biochimique des cuticules nymphales. Les résultats obtenus montrent que le RH-5849 et le tebufénozide sont sans effet sur les contenus en chitine et en protéines cuticulaires. Par contre, le halofénozide et le méthoxyfénozide augmente le contenu en chitine alors que le contenu en protéines cuticulaires n'est pas affecté.Des expériences complémentaires on été effectuées in vitro et visent à évaluer l'action de plusieurs molécules insecticides comme le fénoxycarbe et le pyriproxyfène (analogues de l'HJ), le diflubenzuron, triflumuron, héxaflumuron et novaluron (inhibiteurs de la synthèse de la chitine) et le RH-5849, tebufénozide, halofénozide et méthoxyfénozide (agonistes des ecdystéroïdes) sur la prolifération cellulaire. Les cellules utilisées proviennent des disques imaginaux des ailes (PID2) de Plodia interpunctella (Lépidoptère), des cellules ovariennes (SF9) de Spodoptera frugiperda (Lépidoptère) et des cellules embryonnaires (S2) de Drosophila melanogaster (Diptère). Les résultats obtenus montrent que les différentes cellules utilisées sont faiblement sensibles au diflubenzuron. Néanmoins, les cellules PID2 des disques imaginaux des ailes sont plus sensibles que les cellules ovariennes SF9 et les cellules embryonnaires S2. De plus, les cellules PID2 des disques imaginaux des ailes sont plus sensibles au RH-5849 avec un taux d'inhibition qui atteint 70% par rapport aux autres molécules utilisées.</w:t>
        <w:br/>
        <w:br/>
        <w:t>Enfin, la quatrième série d'expériences a été envisagée in vivo, sur la morphométrie et le profil hormonal des oeufs fraîchement pondus par des femelles de T. molitor traitées à l'émergence. Les traitements ont été réalisés avec un mimétique et un antagoniste de l'hormone de mue, le halofénozide et le KK-42, en traitement simple et combiné. En effet, les deux molécules utilisées ne manifestent aucun effet significatif sur la morphométrie des oeufs. L'analyse qualitative et quantitative des ecdystéroïdes dans les oufs montre qu'il existe une prédominance des ecdysteroïdes conjugués par rapport aux libres et une prédominance très claire de l'ecdysone (E) par comparaison à la 20-hydroxyecdysone (20E). Les traitements par le halofénozide et KK-42 seuls ou combinés provoquent une perturbation du profil hormonal. En effet, le halofénozide n'affecte pas le contenu en ecdystéroïdes totaux, mais il provoque une diminution significative du contenu en E et en ecdystéroïdes conjugués, par contre, le contenu en 20E et en ecdystéroïdes libres augmente significativement. Par ailleurs, le dérivé de l'imidazole, le KK-42 réduit significativement le contenu E et en ecdystéroïdes totaux et libres. Le traitement combiné, halofénozide puis KK-42 ou l'inverse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