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risques de l'arsenic dissous dans les eaux de nappes phréatiques de milieux contaminés et détermination des différentes formes toxiques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Semadi; Faten/ Berrebbah, H./ </w:t>
            </w:r>
          </w:p>
        </w:tc>
      </w:tr>
      <w:tr>
        <w:trPr>
          <w:trHeight w:val="567"/>
        </w:trPr>
        <w:tc>
          <w:tcPr>
            <w:tcW w:type="dxa" w:w="3000"/>
          </w:tcPr>
          <w:p>
            <w:r>
              <w:t>Nombre de Pages</w:t>
            </w:r>
          </w:p>
        </w:tc>
        <w:tc>
          <w:tcPr>
            <w:tcW w:type="dxa" w:w="7000"/>
          </w:tcPr>
          <w:p>
            <w:r>
              <w:t>47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environnement/ arsenic/ santé/ risque/ mexique/ géochimie ./ </w:t>
            </w:r>
          </w:p>
        </w:tc>
      </w:tr>
    </w:tbl>
    <w:p>
      <w:pPr>
        <w:pStyle w:val="Heading3"/>
      </w:pPr>
      <w:r>
        <w:t>Résumé :</w:t>
      </w:r>
    </w:p>
    <w:p>
      <w:r>
        <w:t>De nos jours , les différents ecosystèmes sont menacés par le rejet des différents xénobiotiques engendrant un déséquilibre total au niveau des différents milieux et impact certain sur la santé humaine, de nombreux chercheurs se sont penchés sur la question d'une manière sérieuse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