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parasites sanguins sur les paramétres morphométriques et hématolodiques et sur la réponse immunitaire d'une population de merle noir nord africain( turdus merula mauritanicus) nichant à basse altitude dans une région du nord-est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Bentahar; Assia/ Bouslama, Z ./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nord-est algérien ./ Parasites sanguins/ système immunitaire/ pathogénicitè/ merle noir (turdus merula mauritanicus)/ </w:t>
            </w:r>
          </w:p>
        </w:tc>
      </w:tr>
    </w:tbl>
    <w:p>
      <w:pPr>
        <w:pStyle w:val="Heading3"/>
      </w:pPr>
      <w:r>
        <w:t>Résumé :</w:t>
      </w:r>
    </w:p>
    <w:p>
      <w:r>
        <w:t>Cette initiation de recherche consiste à analyser les processus de défense immunitaire aux contraintes parasitaires (hémoparasites) chez un modèle biologique; le Merle noir (Turdus merula mauritanicus); dans la limite sud de son aire de distribution.Nous avons travaillé, durant  l'année 2004, sur une population du Nord - Est Algérien (au sein du parc National d'El KALA) nichant à basse altitude. Notre étude porte sur deux axes relativement importants ; en premier lieu, nous avons identifié et quantifié les endoparasites puis nous avons évalué leur impact sur l'état de santé (paramètres sanguins) des oisillons avant l'envol  et de là voir quelles sont les types de réponses immunitaires établies par notre modèle face aux infection. Un cocktail d'endoparasites a été identifié : quatre espèces de Protozoaires (Plasmodium, Haemoproteus, Atoxoplasma,Trypanosoma) et des Nématodes au stade larvaire (Microfilaires).D'après les indices parasitaires, nous remarquons que les genres Plasmodium,  Haemoproteus et Atoxoplasma sont les plus prévalents, les plus intenses et les plus abondants suivis par les Microfilaires. Le genre Trypanosoma  est le moins observé.Nous avons constaté l'existence d'une relation négative entre Plasmodium et   Haemoproteus, même à l'époque où les infections causés par ces deux genres étaient fréquentes dans la population étudiée.On dénombre une  prédominance des lymphocytes, leucocytes directement  impliqués dans la réponse immunitaire. Le nombre total des hémoparasites est hautement corrélé avec les paramètres sanguins .En effet, l'augmentation des parasites est inversement proportionnelle aux taux d'érythrocytes . Ce phénomène est également associé à une augmentation du taux de leucocytes indiquant une forte activation du système immunitaire.D'autre part, par la localisation de notre site d'étude et par la présence des endoparasites il serrait intéressant de vérifier la pathogénicité de ces parasites chez  l'oiseau ainsi que son éventuelle transmission vers les animaux domestiques et à l'Homme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