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de deus acaricides apilife var et le bayvarol sur les abeilles ouvrières d'apis mellifera intermissa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Samia/ Aribi, Nadia/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protéines/ les abeilles/ fluméthrine/ l'acaricide chimique/ lipides et glucides./ </w:t>
            </w:r>
          </w:p>
        </w:tc>
      </w:tr>
    </w:tbl>
    <w:p>
      <w:pPr>
        <w:pStyle w:val="Heading3"/>
      </w:pPr>
      <w:r>
        <w:t>Résumé :</w:t>
      </w:r>
    </w:p>
    <w:p>
      <w:r>
        <w:t>une étude a été entreprise afin d'évaluer les effets secondaires de deux acaricides sur les abeilles un pyréthrinoîde, la fluméthrine (14-4 mg par ruce) et l'autre naturel, l'apilife var(60gpar ruche) ont été testés sur les abeilles d'apis mellifera intermissa.les traitements ont été effectués après la miellée, juste avant la ponte et pendant une durée de six semains .les analyses effectuées ont montrées que l'acaricide chimique(bayuarol)entraîne des perturbations physiologiques caractérisées par une diminution significative des principaux constituants bichimiques ( ) au niveau de l'hémolymphe des nymphes (4 jours )et des adultes(0,7 et 21 jours) .dans le corps entier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