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Systeme opio corticotrope chez un modele diabetique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Bekkar; Sabrina/ Guellati, Mohamed abd el samed/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Métabolisme/ immunité/ streptozotocine/ naloxone/ éther/ opioide ./ </w:t>
            </w:r>
          </w:p>
        </w:tc>
      </w:tr>
    </w:tbl>
    <w:p>
      <w:pPr>
        <w:pStyle w:val="Heading3"/>
      </w:pPr>
      <w:r>
        <w:t>Résumé :</w:t>
      </w:r>
    </w:p>
    <w:p>
      <w:r>
        <w:t>ce travail contribue à la mise en évidence d'interrelations entre le systéme neuroendocrinien et le système immunitaire chez un modèle animal diabétique dans un environnement nociceptif .les résultats révèlent un effet des différents traitements sur les les métabolismes glucidique et lipidique, le profil de quelques hormones (prl,tsh et t4)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