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l'impactde deux xenobiotiques (cadmium et halofenozide) sur un poisson culiciphage a interet medical, gambusia affinis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Chouahda; Salima/ Soltani, Noureddine/ </w:t>
            </w:r>
          </w:p>
        </w:tc>
      </w:tr>
      <w:tr>
        <w:trPr>
          <w:trHeight w:val="567"/>
        </w:trPr>
        <w:tc>
          <w:tcPr>
            <w:tcW w:type="dxa" w:w="3000"/>
          </w:tcPr>
          <w:p>
            <w:r>
              <w:t>Nombre de Pages</w:t>
            </w:r>
          </w:p>
        </w:tc>
        <w:tc>
          <w:tcPr>
            <w:tcW w:type="dxa" w:w="7000"/>
          </w:tcPr>
          <w:p>
            <w:r>
              <w:t>206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croissance/ gambusia affinis/ RH-0345/ acétylcholinestérase ./ </w:t>
            </w:r>
          </w:p>
        </w:tc>
      </w:tr>
    </w:tbl>
    <w:p>
      <w:pPr>
        <w:pStyle w:val="Heading3"/>
      </w:pPr>
      <w:r>
        <w:t>Résumé :</w:t>
      </w:r>
    </w:p>
    <w:p>
      <w:r>
        <w:t>le halofenozide( rh-0345) est un mimétique de l'hormone de mue faisant partie de la classe de la benzoylhydrazine. de plus, gambusia affinis est un poisson larvivore de moustiques, considéré comme agent de lutte biologique de référence.l'objet de notre étude est d'évaluer l'impact de cet insecticide sur ce poisson culiciphage.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