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 l'hesperidine sur la susceptibilite des souris diabetiques aux complications gestationnelles téragéniques.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Toumi; Mohamed lamine/ Tahraoui,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bibliogr.p.01.07.-résume arabe en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stress oxydatif./ gestation/ Hesperidine/ souris/ diabete de type1/ </w:t>
            </w:r>
          </w:p>
        </w:tc>
      </w:tr>
    </w:tbl>
    <w:p>
      <w:pPr>
        <w:pStyle w:val="Heading3"/>
      </w:pPr>
      <w:r>
        <w:t>Résumé :</w:t>
      </w:r>
    </w:p>
    <w:p>
      <w:r>
        <w:t>Le traitement des souris diabétiques gestantes par l'hespéridine paraît non seulement rétablir les niveaux de GSH hépatique et cardiaque maternels et de GSH fotal, mais a atténué Cette étude contribue à la mise en évidence de l'effet d'un antioxydant piégeur de radicaux libres, l'hespéridine, sur la susceptibilité des souris diabétiques aux complications diabéto-tératologiques au cours de la gestation. En effet, l'administration de la streptozotocine a provoqué un diabète sucré expérimental qui est révélé d'une part, par une hyperglycémie associée à une diminution considérable des taux de glutathion réduit (GSH) hépatique et cardiaque maternels et de GSH fotal, et d'autre part, par un accroissement de l'activité de la glutathion S-transférase (GST) hépatique et cardiaque maternelle, biomarqueurs d'un stress oxydatif. également l'hyperglycémie et les dyslipidémies chez les souris mères. Par ailleurs,ce traitement a amélioré le poids des fotus et les paramètres morpho-anatomiques ayant été altérés chez les souris diabétiques non traitées.Ceci suggère un effet antioxydant prophylactique de l'hespéridine vis-à-vis les malformations embryonnaires survenant lors d'un diabète de type I mal suivi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